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9F6" w:rsidRPr="00E869F6" w:rsidRDefault="00E869F6" w:rsidP="00E869F6">
      <w:pPr>
        <w:spacing w:before="30" w:after="30" w:line="240" w:lineRule="auto"/>
        <w:rPr>
          <w:rFonts w:ascii="Times New Roman" w:eastAsia="Times New Roman" w:hAnsi="Times New Roman" w:cs="Times New Roman"/>
          <w:b/>
          <w:bCs/>
          <w:sz w:val="24"/>
          <w:szCs w:val="24"/>
          <w:u w:val="single"/>
          <w:shd w:val="clear" w:color="auto" w:fill="FFFFFF"/>
          <w:lang w:eastAsia="ru-RU"/>
        </w:rPr>
      </w:pPr>
      <w:bookmarkStart w:id="0" w:name="bookmark0"/>
      <w:r w:rsidRPr="00E869F6">
        <w:rPr>
          <w:rFonts w:ascii="Times New Roman" w:eastAsia="Times New Roman" w:hAnsi="Times New Roman" w:cs="Times New Roman"/>
          <w:sz w:val="24"/>
          <w:szCs w:val="24"/>
          <w:shd w:val="clear" w:color="auto" w:fill="FFFFFF"/>
          <w:lang w:eastAsia="ru-RU"/>
        </w:rPr>
        <w:br/>
        <w:t>                                              </w:t>
      </w:r>
      <w:r>
        <w:rPr>
          <w:rFonts w:ascii="Times New Roman" w:eastAsia="Times New Roman" w:hAnsi="Times New Roman" w:cs="Times New Roman"/>
          <w:sz w:val="24"/>
          <w:szCs w:val="24"/>
          <w:shd w:val="clear" w:color="auto" w:fill="FFFFFF"/>
          <w:lang w:eastAsia="ru-RU"/>
        </w:rPr>
        <w:t xml:space="preserve">                 </w:t>
      </w:r>
      <w:bookmarkStart w:id="1" w:name="_GoBack"/>
      <w:bookmarkEnd w:id="1"/>
      <w:r w:rsidRPr="00E869F6">
        <w:rPr>
          <w:rFonts w:ascii="Times New Roman" w:eastAsia="Times New Roman" w:hAnsi="Times New Roman" w:cs="Times New Roman"/>
          <w:sz w:val="24"/>
          <w:szCs w:val="24"/>
          <w:shd w:val="clear" w:color="auto" w:fill="FFFFFF"/>
          <w:lang w:eastAsia="ru-RU"/>
        </w:rPr>
        <w:t> </w:t>
      </w:r>
      <w:r w:rsidRPr="00E869F6">
        <w:rPr>
          <w:rFonts w:ascii="Times New Roman" w:eastAsia="Times New Roman" w:hAnsi="Times New Roman" w:cs="Times New Roman"/>
          <w:b/>
          <w:bCs/>
          <w:sz w:val="24"/>
          <w:szCs w:val="24"/>
          <w:u w:val="single"/>
          <w:shd w:val="clear" w:color="auto" w:fill="FFFFFF"/>
          <w:lang w:eastAsia="ru-RU"/>
        </w:rPr>
        <w:t>ПАМЯТКА:</w:t>
      </w:r>
    </w:p>
    <w:p w:rsidR="00E869F6" w:rsidRPr="00E869F6" w:rsidRDefault="00E869F6" w:rsidP="00E869F6">
      <w:pPr>
        <w:spacing w:before="30" w:after="30" w:line="240" w:lineRule="auto"/>
        <w:jc w:val="center"/>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Профилактике экстремизма в молодежной среде – каждодневное внимание</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Молодежь наиболее подвержена экстремистским проявлениям.</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Экстремизм становится, как правило, последней ступенью к возникновению терроризма.</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u w:val="single"/>
          <w:shd w:val="clear" w:color="auto" w:fill="FFFFFF"/>
          <w:lang w:eastAsia="ru-RU"/>
        </w:rPr>
        <w:t>Экстремизм</w:t>
      </w:r>
      <w:r w:rsidRPr="00E869F6">
        <w:rPr>
          <w:rFonts w:ascii="Times New Roman" w:eastAsia="Times New Roman" w:hAnsi="Times New Roman" w:cs="Times New Roman"/>
          <w:sz w:val="24"/>
          <w:szCs w:val="24"/>
          <w:shd w:val="clear" w:color="auto" w:fill="FFFFFF"/>
          <w:lang w:eastAsia="ru-RU"/>
        </w:rPr>
        <w:t xml:space="preserve"> (от фр. </w:t>
      </w:r>
      <w:proofErr w:type="spellStart"/>
      <w:r w:rsidRPr="00E869F6">
        <w:rPr>
          <w:rFonts w:ascii="Times New Roman" w:eastAsia="Times New Roman" w:hAnsi="Times New Roman" w:cs="Times New Roman"/>
          <w:sz w:val="24"/>
          <w:szCs w:val="24"/>
          <w:shd w:val="clear" w:color="auto" w:fill="FFFFFF"/>
          <w:lang w:eastAsia="ru-RU"/>
        </w:rPr>
        <w:t>exremisme</w:t>
      </w:r>
      <w:proofErr w:type="spellEnd"/>
      <w:r w:rsidRPr="00E869F6">
        <w:rPr>
          <w:rFonts w:ascii="Times New Roman" w:eastAsia="Times New Roman" w:hAnsi="Times New Roman" w:cs="Times New Roman"/>
          <w:sz w:val="24"/>
          <w:szCs w:val="24"/>
          <w:shd w:val="clear" w:color="auto" w:fill="FFFFFF"/>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Одной из форм проявления экстремизма является распространение фашистской и неонацистской символики.</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Экстремизм, как правило, в своей основе имеет определенную идеологию.</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В целях профилактики экстремизма в молодёжной среде </w:t>
      </w:r>
      <w:r w:rsidRPr="00E869F6">
        <w:rPr>
          <w:rFonts w:ascii="Times New Roman" w:eastAsia="Times New Roman" w:hAnsi="Times New Roman" w:cs="Times New Roman"/>
          <w:sz w:val="24"/>
          <w:szCs w:val="24"/>
          <w:u w:val="single"/>
          <w:shd w:val="clear" w:color="auto" w:fill="FFFFFF"/>
          <w:lang w:eastAsia="ru-RU"/>
        </w:rPr>
        <w:t>следует различать группировки экстремистской направленности от неформальных молодёжных объединений.</w:t>
      </w:r>
      <w:r w:rsidRPr="00E869F6">
        <w:rPr>
          <w:rFonts w:ascii="Times New Roman" w:eastAsia="Times New Roman" w:hAnsi="Times New Roman" w:cs="Times New Roman"/>
          <w:sz w:val="24"/>
          <w:szCs w:val="24"/>
          <w:shd w:val="clear" w:color="auto" w:fill="FFFFFF"/>
          <w:lang w:eastAsia="ru-RU"/>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E869F6">
        <w:rPr>
          <w:rFonts w:ascii="Times New Roman" w:eastAsia="Times New Roman" w:hAnsi="Times New Roman" w:cs="Times New Roman"/>
          <w:sz w:val="24"/>
          <w:szCs w:val="24"/>
          <w:shd w:val="clear" w:color="auto" w:fill="FFFFFF"/>
          <w:lang w:eastAsia="ru-RU"/>
        </w:rPr>
        <w:t>sub</w:t>
      </w:r>
      <w:proofErr w:type="spellEnd"/>
      <w:r w:rsidRPr="00E869F6">
        <w:rPr>
          <w:rFonts w:ascii="Times New Roman" w:eastAsia="Times New Roman" w:hAnsi="Times New Roman" w:cs="Times New Roman"/>
          <w:sz w:val="24"/>
          <w:szCs w:val="24"/>
          <w:shd w:val="clear" w:color="auto" w:fill="FFFFFF"/>
          <w:lang w:eastAsia="ru-RU"/>
        </w:rPr>
        <w:t xml:space="preserve"> – «под» + культура).</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E869F6">
        <w:rPr>
          <w:rFonts w:ascii="Times New Roman" w:eastAsia="Times New Roman" w:hAnsi="Times New Roman" w:cs="Times New Roman"/>
          <w:sz w:val="24"/>
          <w:szCs w:val="24"/>
          <w:u w:val="single"/>
          <w:shd w:val="clear" w:color="auto" w:fill="FFFFFF"/>
          <w:lang w:eastAsia="ru-RU"/>
        </w:rPr>
        <w:t>уголовную, административную, гражданско-правовую ответственность в установленном законодательством РФ порядке.</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lastRenderedPageBreak/>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xml:space="preserve">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w:t>
      </w:r>
      <w:proofErr w:type="gramStart"/>
      <w:r w:rsidRPr="00E869F6">
        <w:rPr>
          <w:rFonts w:ascii="Times New Roman" w:eastAsia="Times New Roman" w:hAnsi="Times New Roman" w:cs="Times New Roman"/>
          <w:sz w:val="24"/>
          <w:szCs w:val="24"/>
          <w:shd w:val="clear" w:color="auto" w:fill="FFFFFF"/>
          <w:lang w:eastAsia="ru-RU"/>
        </w:rPr>
        <w:t>взаимодействия  молодежи</w:t>
      </w:r>
      <w:proofErr w:type="gramEnd"/>
      <w:r w:rsidRPr="00E869F6">
        <w:rPr>
          <w:rFonts w:ascii="Times New Roman" w:eastAsia="Times New Roman" w:hAnsi="Times New Roman" w:cs="Times New Roman"/>
          <w:sz w:val="24"/>
          <w:szCs w:val="24"/>
          <w:shd w:val="clear" w:color="auto" w:fill="FFFFFF"/>
          <w:lang w:eastAsia="ru-RU"/>
        </w:rPr>
        <w:t xml:space="preserve">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 влияют на формирование толерантного сознания молодежи.</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При этом следует больше внимания уделять профессионально-деятельностному и социокультурному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E869F6">
        <w:rPr>
          <w:rFonts w:ascii="Times New Roman" w:eastAsia="Times New Roman" w:hAnsi="Times New Roman" w:cs="Times New Roman"/>
          <w:sz w:val="24"/>
          <w:szCs w:val="24"/>
          <w:shd w:val="clear" w:color="auto" w:fill="FFFFFF"/>
          <w:lang w:eastAsia="ru-RU"/>
        </w:rPr>
        <w:t>разногранности</w:t>
      </w:r>
      <w:proofErr w:type="spellEnd"/>
      <w:r w:rsidRPr="00E869F6">
        <w:rPr>
          <w:rFonts w:ascii="Times New Roman" w:eastAsia="Times New Roman" w:hAnsi="Times New Roman" w:cs="Times New Roman"/>
          <w:sz w:val="24"/>
          <w:szCs w:val="24"/>
          <w:shd w:val="clear" w:color="auto" w:fill="FFFFFF"/>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E869F6" w:rsidRPr="00E869F6" w:rsidRDefault="00E869F6" w:rsidP="00E869F6">
      <w:pPr>
        <w:spacing w:after="0" w:line="240" w:lineRule="auto"/>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Будущее мира за новыми поколениями. Так давайте сделаем, чтоб этот мир был полон тепла и любви. Это отчасти в наших руках! В руках каждого!</w:t>
      </w:r>
    </w:p>
    <w:p w:rsidR="00E869F6" w:rsidRPr="00E869F6" w:rsidRDefault="00E869F6" w:rsidP="00E869F6">
      <w:pPr>
        <w:spacing w:before="30" w:after="30" w:line="240" w:lineRule="auto"/>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bookmarkEnd w:id="0"/>
    <w:p w:rsidR="00E869F6" w:rsidRPr="00E869F6" w:rsidRDefault="00E869F6" w:rsidP="00E869F6">
      <w:pPr>
        <w:spacing w:after="7" w:line="250" w:lineRule="atLeast"/>
        <w:ind w:left="3260"/>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ind w:left="567"/>
        <w:rPr>
          <w:rFonts w:ascii="Times New Roman" w:eastAsia="Times New Roman" w:hAnsi="Times New Roman" w:cs="Times New Roman"/>
          <w:b/>
          <w:bCs/>
          <w:sz w:val="24"/>
          <w:szCs w:val="24"/>
          <w:lang w:eastAsia="ru-RU"/>
        </w:rPr>
      </w:pPr>
      <w:proofErr w:type="gramStart"/>
      <w:r w:rsidRPr="00E869F6">
        <w:rPr>
          <w:rFonts w:ascii="Times New Roman" w:eastAsia="Times New Roman" w:hAnsi="Times New Roman" w:cs="Times New Roman"/>
          <w:b/>
          <w:bCs/>
          <w:sz w:val="24"/>
          <w:szCs w:val="24"/>
          <w:u w:val="single"/>
          <w:lang w:eastAsia="ru-RU"/>
        </w:rPr>
        <w:t>Профилактика  экстремизма</w:t>
      </w:r>
      <w:proofErr w:type="gramEnd"/>
      <w:r w:rsidRPr="00E869F6">
        <w:rPr>
          <w:rFonts w:ascii="Times New Roman" w:eastAsia="Times New Roman" w:hAnsi="Times New Roman" w:cs="Times New Roman"/>
          <w:b/>
          <w:bCs/>
          <w:sz w:val="24"/>
          <w:szCs w:val="24"/>
          <w:u w:val="single"/>
          <w:lang w:eastAsia="ru-RU"/>
        </w:rPr>
        <w:t>  в  молодежной  среде</w:t>
      </w:r>
    </w:p>
    <w:p w:rsidR="00E869F6" w:rsidRPr="00E869F6" w:rsidRDefault="00E869F6" w:rsidP="00E869F6">
      <w:pPr>
        <w:shd w:val="clear" w:color="auto" w:fill="FFFFFF"/>
        <w:spacing w:before="30" w:after="30" w:line="240" w:lineRule="auto"/>
        <w:ind w:left="567"/>
        <w:rPr>
          <w:rFonts w:ascii="Times New Roman" w:eastAsia="Times New Roman" w:hAnsi="Times New Roman" w:cs="Times New Roman"/>
          <w:b/>
          <w:bCs/>
          <w:sz w:val="24"/>
          <w:szCs w:val="24"/>
          <w:lang w:eastAsia="ru-RU"/>
        </w:rPr>
      </w:pPr>
      <w:bookmarkStart w:id="2" w:name="_Toc293687635"/>
      <w:proofErr w:type="gramStart"/>
      <w:r w:rsidRPr="00E869F6">
        <w:rPr>
          <w:rFonts w:ascii="Times New Roman" w:eastAsia="Times New Roman" w:hAnsi="Times New Roman" w:cs="Times New Roman"/>
          <w:b/>
          <w:bCs/>
          <w:sz w:val="24"/>
          <w:szCs w:val="24"/>
          <w:lang w:eastAsia="ru-RU"/>
        </w:rPr>
        <w:t>Понятие  «</w:t>
      </w:r>
      <w:proofErr w:type="gramEnd"/>
      <w:r w:rsidRPr="00E869F6">
        <w:rPr>
          <w:rFonts w:ascii="Times New Roman" w:eastAsia="Times New Roman" w:hAnsi="Times New Roman" w:cs="Times New Roman"/>
          <w:b/>
          <w:bCs/>
          <w:sz w:val="24"/>
          <w:szCs w:val="24"/>
          <w:lang w:eastAsia="ru-RU"/>
        </w:rPr>
        <w:t>экстремизм</w:t>
      </w:r>
      <w:bookmarkEnd w:id="2"/>
      <w:r w:rsidRPr="00E869F6">
        <w:rPr>
          <w:rFonts w:ascii="Times New Roman" w:eastAsia="Times New Roman" w:hAnsi="Times New Roman" w:cs="Times New Roman"/>
          <w:b/>
          <w:bCs/>
          <w:sz w:val="24"/>
          <w:szCs w:val="24"/>
          <w:lang w:eastAsia="ru-RU"/>
        </w:rPr>
        <w:t>»</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lastRenderedPageBreak/>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Экстремизм – это сложное </w:t>
      </w:r>
      <w:proofErr w:type="gramStart"/>
      <w:r w:rsidRPr="00E869F6">
        <w:rPr>
          <w:rFonts w:ascii="Times New Roman" w:eastAsia="Times New Roman" w:hAnsi="Times New Roman" w:cs="Times New Roman"/>
          <w:sz w:val="24"/>
          <w:szCs w:val="24"/>
          <w:lang w:eastAsia="ru-RU"/>
        </w:rPr>
        <w:t>явление, несмотря на то, что</w:t>
      </w:r>
      <w:proofErr w:type="gramEnd"/>
      <w:r w:rsidRPr="00E869F6">
        <w:rPr>
          <w:rFonts w:ascii="Times New Roman" w:eastAsia="Times New Roman" w:hAnsi="Times New Roman" w:cs="Times New Roman"/>
          <w:sz w:val="24"/>
          <w:szCs w:val="24"/>
          <w:lang w:eastAsia="ru-RU"/>
        </w:rPr>
        <w:t xml:space="preserve">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насильственное изменение основ конституционного строя и нарушение целостности Российской Федерации;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публичное оправдание терроризма и иная террористическая деятельность;</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возбуждение социальной, расовой, национальной или религиозной розни;</w:t>
      </w:r>
      <w:bookmarkStart w:id="3" w:name="1014"/>
      <w:bookmarkEnd w:id="3"/>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4" w:name="10111"/>
      <w:bookmarkEnd w:id="4"/>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организация и подготовка указанных деяний, а также подстрекательство к их осуществлению;</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bookmarkStart w:id="5" w:name="103"/>
      <w:bookmarkStart w:id="6" w:name="102"/>
      <w:bookmarkEnd w:id="5"/>
      <w:bookmarkEnd w:id="6"/>
      <w:r w:rsidRPr="00E869F6">
        <w:rPr>
          <w:rFonts w:ascii="Times New Roman" w:eastAsia="Times New Roman" w:hAnsi="Times New Roman" w:cs="Times New Roman"/>
          <w:sz w:val="24"/>
          <w:szCs w:val="24"/>
          <w:lang w:eastAsia="ru-RU"/>
        </w:rPr>
        <w:t xml:space="preserve">Интересно </w:t>
      </w:r>
      <w:proofErr w:type="gramStart"/>
      <w:r w:rsidRPr="00E869F6">
        <w:rPr>
          <w:rFonts w:ascii="Times New Roman" w:eastAsia="Times New Roman" w:hAnsi="Times New Roman" w:cs="Times New Roman"/>
          <w:sz w:val="24"/>
          <w:szCs w:val="24"/>
          <w:lang w:eastAsia="ru-RU"/>
        </w:rPr>
        <w:t>заметить</w:t>
      </w:r>
      <w:proofErr w:type="gramEnd"/>
      <w:r w:rsidRPr="00E869F6">
        <w:rPr>
          <w:rFonts w:ascii="Times New Roman" w:eastAsia="Times New Roman" w:hAnsi="Times New Roman" w:cs="Times New Roman"/>
          <w:sz w:val="24"/>
          <w:szCs w:val="24"/>
          <w:lang w:eastAsia="ru-RU"/>
        </w:rPr>
        <w:t xml:space="preserve">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w:t>
      </w:r>
      <w:r w:rsidRPr="00E869F6">
        <w:rPr>
          <w:rFonts w:ascii="Times New Roman" w:eastAsia="Times New Roman" w:hAnsi="Times New Roman" w:cs="Times New Roman"/>
          <w:sz w:val="24"/>
          <w:szCs w:val="24"/>
          <w:lang w:eastAsia="ru-RU"/>
        </w:rPr>
        <w:lastRenderedPageBreak/>
        <w:t xml:space="preserve">украшены </w:t>
      </w:r>
      <w:proofErr w:type="spellStart"/>
      <w:r w:rsidRPr="00E869F6">
        <w:rPr>
          <w:rFonts w:ascii="Times New Roman" w:eastAsia="Times New Roman" w:hAnsi="Times New Roman" w:cs="Times New Roman"/>
          <w:sz w:val="24"/>
          <w:szCs w:val="24"/>
          <w:lang w:eastAsia="ru-RU"/>
        </w:rPr>
        <w:t>свастическим</w:t>
      </w:r>
      <w:proofErr w:type="spellEnd"/>
      <w:r w:rsidRPr="00E869F6">
        <w:rPr>
          <w:rFonts w:ascii="Times New Roman" w:eastAsia="Times New Roman" w:hAnsi="Times New Roman" w:cs="Times New Roman"/>
          <w:sz w:val="24"/>
          <w:szCs w:val="24"/>
          <w:lang w:eastAsia="ru-RU"/>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E869F6">
        <w:rPr>
          <w:rFonts w:ascii="Times New Roman" w:eastAsia="Times New Roman" w:hAnsi="Times New Roman" w:cs="Times New Roman"/>
          <w:sz w:val="24"/>
          <w:szCs w:val="24"/>
          <w:lang w:eastAsia="ru-RU"/>
        </w:rPr>
        <w:t>неоязыческим</w:t>
      </w:r>
      <w:proofErr w:type="spellEnd"/>
      <w:r w:rsidRPr="00E869F6">
        <w:rPr>
          <w:rFonts w:ascii="Times New Roman" w:eastAsia="Times New Roman" w:hAnsi="Times New Roman" w:cs="Times New Roman"/>
          <w:sz w:val="24"/>
          <w:szCs w:val="24"/>
          <w:lang w:eastAsia="ru-RU"/>
        </w:rPr>
        <w:t xml:space="preserve"> символом на данный момент, это не совсем верно, так как этот знак скорее являл собой не </w:t>
      </w:r>
      <w:proofErr w:type="spellStart"/>
      <w:r w:rsidRPr="00E869F6">
        <w:rPr>
          <w:rFonts w:ascii="Times New Roman" w:eastAsia="Times New Roman" w:hAnsi="Times New Roman" w:cs="Times New Roman"/>
          <w:sz w:val="24"/>
          <w:szCs w:val="24"/>
          <w:lang w:eastAsia="ru-RU"/>
        </w:rPr>
        <w:t>идольное</w:t>
      </w:r>
      <w:proofErr w:type="spellEnd"/>
      <w:r w:rsidRPr="00E869F6">
        <w:rPr>
          <w:rFonts w:ascii="Times New Roman" w:eastAsia="Times New Roman" w:hAnsi="Times New Roman" w:cs="Times New Roman"/>
          <w:sz w:val="24"/>
          <w:szCs w:val="24"/>
          <w:lang w:eastAsia="ru-RU"/>
        </w:rPr>
        <w:t xml:space="preserve"> значение, а очевидно был знаменем доброты и добра.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E869F6" w:rsidRPr="00E869F6" w:rsidRDefault="00E869F6" w:rsidP="00E869F6">
      <w:pPr>
        <w:shd w:val="clear" w:color="auto" w:fill="FFFFFF"/>
        <w:spacing w:before="30" w:after="30" w:line="240" w:lineRule="auto"/>
        <w:ind w:left="567"/>
        <w:jc w:val="center"/>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Профилактика экстремизма в педагогическом процессе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анализ философской, исторической, социокультурной стороны процессов, которые происходят в сфере молодежной культуры;</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необходимые государству и обществу научно-обоснованные практические рекомендации по профилактики экстремизма и терроризма;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профилактическая работа по противодействию проявлениям экстремизма в молодежной среде;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совершенствование системы культурно-досуговой деятельности подрастающего поколения;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увеличение доступных для значительной части молодежи культурных благ;</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консолидация и творческая реализация личности в среде сверстников;</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усиление профессиональной подготовки молодёжи, способной к реализации жизненных перспектив;</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учет профессиональной подготовки молодежи в системе профилактических мер по противодействию экстремизму в молодёжной среде;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реализация потребности личности в самоопределении, культуре межнациональном общении.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Работа по профилактике экстремизма, в первую очередь, начинается с формирования у работников сферы образования навыков воспитания толерантного сознания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center"/>
        <w:rPr>
          <w:rFonts w:ascii="Times New Roman" w:eastAsia="Times New Roman" w:hAnsi="Times New Roman" w:cs="Times New Roman"/>
          <w:sz w:val="24"/>
          <w:szCs w:val="24"/>
          <w:lang w:eastAsia="ru-RU"/>
        </w:rPr>
      </w:pPr>
      <w:bookmarkStart w:id="7" w:name="_Toc293687639"/>
      <w:r w:rsidRPr="00E869F6">
        <w:rPr>
          <w:rFonts w:ascii="Times New Roman" w:eastAsia="Times New Roman" w:hAnsi="Times New Roman" w:cs="Times New Roman"/>
          <w:sz w:val="24"/>
          <w:szCs w:val="24"/>
          <w:lang w:eastAsia="ru-RU"/>
        </w:rPr>
        <w:t>Социальный портрет экстремистов как социальной группы</w:t>
      </w:r>
      <w:bookmarkEnd w:id="7"/>
    </w:p>
    <w:p w:rsidR="00E869F6" w:rsidRPr="00E869F6" w:rsidRDefault="00E869F6" w:rsidP="00E869F6">
      <w:pPr>
        <w:shd w:val="clear" w:color="auto" w:fill="FFFFFF"/>
        <w:spacing w:after="0" w:line="240" w:lineRule="auto"/>
        <w:ind w:left="567"/>
        <w:jc w:val="center"/>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lastRenderedPageBreak/>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работа с подростками и молодежью, у которых еще не появились экстремистские наклонности;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работа с подростками и молодежью, у которых уже сформировалось экстремистское мировоззрение.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Рассмотрим подростков, у которых уже сформировалось экстремистские взгляды, как клиентов социальной работы.</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E869F6" w:rsidRPr="00E869F6" w:rsidRDefault="00E869F6" w:rsidP="00E869F6">
      <w:pPr>
        <w:shd w:val="clear" w:color="auto" w:fill="FFFFFF"/>
        <w:spacing w:before="30" w:after="30" w:line="240" w:lineRule="auto"/>
        <w:ind w:left="567"/>
        <w:jc w:val="center"/>
        <w:rPr>
          <w:rFonts w:ascii="Times New Roman" w:eastAsia="Times New Roman" w:hAnsi="Times New Roman" w:cs="Times New Roman"/>
          <w:sz w:val="24"/>
          <w:szCs w:val="24"/>
          <w:lang w:eastAsia="ru-RU"/>
        </w:rPr>
      </w:pPr>
      <w:bookmarkStart w:id="8" w:name="_Toc293687640"/>
      <w:r w:rsidRPr="00E869F6">
        <w:rPr>
          <w:rFonts w:ascii="Times New Roman" w:eastAsia="Times New Roman" w:hAnsi="Times New Roman" w:cs="Times New Roman"/>
          <w:sz w:val="24"/>
          <w:szCs w:val="24"/>
          <w:lang w:eastAsia="ru-RU"/>
        </w:rPr>
        <w:t>Основные подходы к профилактике</w:t>
      </w:r>
      <w:bookmarkEnd w:id="8"/>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E869F6">
        <w:rPr>
          <w:rFonts w:ascii="Times New Roman" w:eastAsia="Times New Roman" w:hAnsi="Times New Roman" w:cs="Times New Roman"/>
          <w:sz w:val="24"/>
          <w:szCs w:val="24"/>
          <w:lang w:eastAsia="ru-RU"/>
        </w:rPr>
        <w:t>контрсубъекта</w:t>
      </w:r>
      <w:proofErr w:type="spellEnd"/>
      <w:r w:rsidRPr="00E869F6">
        <w:rPr>
          <w:rFonts w:ascii="Times New Roman" w:eastAsia="Times New Roman" w:hAnsi="Times New Roman" w:cs="Times New Roman"/>
          <w:sz w:val="24"/>
          <w:szCs w:val="24"/>
          <w:lang w:eastAsia="ru-RU"/>
        </w:rPr>
        <w:t>, реагирующего на экстремистские действия.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Объективная логика становления </w:t>
      </w:r>
      <w:proofErr w:type="spellStart"/>
      <w:r w:rsidRPr="00E869F6">
        <w:rPr>
          <w:rFonts w:ascii="Times New Roman" w:eastAsia="Times New Roman" w:hAnsi="Times New Roman" w:cs="Times New Roman"/>
          <w:sz w:val="24"/>
          <w:szCs w:val="24"/>
          <w:lang w:eastAsia="ru-RU"/>
        </w:rPr>
        <w:t>контрсубъекта</w:t>
      </w:r>
      <w:proofErr w:type="spellEnd"/>
      <w:r w:rsidRPr="00E869F6">
        <w:rPr>
          <w:rFonts w:ascii="Times New Roman" w:eastAsia="Times New Roman" w:hAnsi="Times New Roman" w:cs="Times New Roman"/>
          <w:sz w:val="24"/>
          <w:szCs w:val="24"/>
          <w:lang w:eastAsia="ru-RU"/>
        </w:rPr>
        <w:t xml:space="preserve"> такова, что в первичной своей форме в силу </w:t>
      </w:r>
      <w:proofErr w:type="spellStart"/>
      <w:r w:rsidRPr="00E869F6">
        <w:rPr>
          <w:rFonts w:ascii="Times New Roman" w:eastAsia="Times New Roman" w:hAnsi="Times New Roman" w:cs="Times New Roman"/>
          <w:sz w:val="24"/>
          <w:szCs w:val="24"/>
          <w:lang w:eastAsia="ru-RU"/>
        </w:rPr>
        <w:t>неспециализированности</w:t>
      </w:r>
      <w:proofErr w:type="spellEnd"/>
      <w:r w:rsidRPr="00E869F6">
        <w:rPr>
          <w:rFonts w:ascii="Times New Roman" w:eastAsia="Times New Roman" w:hAnsi="Times New Roman" w:cs="Times New Roman"/>
          <w:sz w:val="24"/>
          <w:szCs w:val="24"/>
          <w:lang w:eastAsia="ru-RU"/>
        </w:rPr>
        <w:t xml:space="preserve"> он по уровню развития отстает от ведущего субъекта (в данном случае - субъекта экстремизма).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w:t>
      </w:r>
      <w:r w:rsidRPr="00E869F6">
        <w:rPr>
          <w:rFonts w:ascii="Times New Roman" w:eastAsia="Times New Roman" w:hAnsi="Times New Roman" w:cs="Times New Roman"/>
          <w:sz w:val="24"/>
          <w:szCs w:val="24"/>
          <w:lang w:eastAsia="ru-RU"/>
        </w:rPr>
        <w:lastRenderedPageBreak/>
        <w:t>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u w:val="single"/>
          <w:lang w:eastAsia="ru-RU"/>
        </w:rPr>
        <w:t>1.Подход, основанный на распространении информации об экстремизме и организациях экстремистского толка.</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фактов о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национал- и веротерпимости, и не отвечают на вопрос, как может самореализоваться молодой человек в настоящее время.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u w:val="single"/>
          <w:lang w:eastAsia="ru-RU"/>
        </w:rPr>
        <w:t>2.Подход, основанный на аффективном обучении.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E869F6">
        <w:rPr>
          <w:rFonts w:ascii="Times New Roman" w:eastAsia="Times New Roman" w:hAnsi="Times New Roman" w:cs="Times New Roman"/>
          <w:sz w:val="24"/>
          <w:szCs w:val="24"/>
          <w:lang w:eastAsia="ru-RU"/>
        </w:rPr>
        <w:t>интерперсональные</w:t>
      </w:r>
      <w:proofErr w:type="spellEnd"/>
      <w:r w:rsidRPr="00E869F6">
        <w:rPr>
          <w:rFonts w:ascii="Times New Roman" w:eastAsia="Times New Roman" w:hAnsi="Times New Roman" w:cs="Times New Roman"/>
          <w:sz w:val="24"/>
          <w:szCs w:val="24"/>
          <w:lang w:eastAsia="ru-RU"/>
        </w:rPr>
        <w:t xml:space="preserve"> факторы риска - низкую самооценку, неразвитую способность к сопереживанию (эмпатию).</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в целом. Иными </w:t>
      </w:r>
      <w:r w:rsidRPr="00E869F6">
        <w:rPr>
          <w:rFonts w:ascii="Times New Roman" w:eastAsia="Times New Roman" w:hAnsi="Times New Roman" w:cs="Times New Roman"/>
          <w:sz w:val="24"/>
          <w:szCs w:val="24"/>
          <w:lang w:eastAsia="ru-RU"/>
        </w:rPr>
        <w:lastRenderedPageBreak/>
        <w:t>словами, родительские «не плачь, не кричи, успокойся, будь мужчиной» и т. д., кроме известной пользы, приносят еще и определенный вред.</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u w:val="single"/>
          <w:lang w:eastAsia="ru-RU"/>
        </w:rPr>
        <w:t>3.Подход, основанный на влиянии социальных факторов.</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Наиболее популярными среди таких программ являются тренинги устойчивости к социальному давлению. Одним из важных подходов в такого рода программах является работа с молодежными лидерами - подростками, желающими пройти определенное </w:t>
      </w:r>
      <w:proofErr w:type="gramStart"/>
      <w:r w:rsidRPr="00E869F6">
        <w:rPr>
          <w:rFonts w:ascii="Times New Roman" w:eastAsia="Times New Roman" w:hAnsi="Times New Roman" w:cs="Times New Roman"/>
          <w:sz w:val="24"/>
          <w:szCs w:val="24"/>
          <w:lang w:eastAsia="ru-RU"/>
        </w:rPr>
        <w:t>обучение, для того, чтобы</w:t>
      </w:r>
      <w:proofErr w:type="gramEnd"/>
      <w:r w:rsidRPr="00E869F6">
        <w:rPr>
          <w:rFonts w:ascii="Times New Roman" w:eastAsia="Times New Roman" w:hAnsi="Times New Roman" w:cs="Times New Roman"/>
          <w:sz w:val="24"/>
          <w:szCs w:val="24"/>
          <w:lang w:eastAsia="ru-RU"/>
        </w:rPr>
        <w:t xml:space="preserve"> в дальнейшем осуществлять профилактическую антиэкстремистскую деятельность в своей школе, в своем районе.</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u w:val="single"/>
          <w:lang w:eastAsia="ru-RU"/>
        </w:rPr>
        <w:t>4.Подход, основанный на формировании жизненных навыков.</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научения Бандуры (</w:t>
      </w:r>
      <w:proofErr w:type="spellStart"/>
      <w:r w:rsidRPr="00E869F6">
        <w:rPr>
          <w:rFonts w:ascii="Times New Roman" w:eastAsia="Times New Roman" w:hAnsi="Times New Roman" w:cs="Times New Roman"/>
          <w:sz w:val="24"/>
          <w:szCs w:val="24"/>
          <w:lang w:eastAsia="ru-RU"/>
        </w:rPr>
        <w:t>Bandura</w:t>
      </w:r>
      <w:proofErr w:type="spellEnd"/>
      <w:r w:rsidRPr="00E869F6">
        <w:rPr>
          <w:rFonts w:ascii="Times New Roman" w:eastAsia="Times New Roman" w:hAnsi="Times New Roman" w:cs="Times New Roman"/>
          <w:sz w:val="24"/>
          <w:szCs w:val="24"/>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E869F6">
        <w:rPr>
          <w:rFonts w:ascii="Times New Roman" w:eastAsia="Times New Roman" w:hAnsi="Times New Roman" w:cs="Times New Roman"/>
          <w:sz w:val="24"/>
          <w:szCs w:val="24"/>
          <w:lang w:eastAsia="ru-RU"/>
        </w:rPr>
        <w:t>субкультурального</w:t>
      </w:r>
      <w:proofErr w:type="spellEnd"/>
      <w:r w:rsidRPr="00E869F6">
        <w:rPr>
          <w:rFonts w:ascii="Times New Roman" w:eastAsia="Times New Roman" w:hAnsi="Times New Roman" w:cs="Times New Roman"/>
          <w:sz w:val="24"/>
          <w:szCs w:val="24"/>
          <w:lang w:eastAsia="ru-RU"/>
        </w:rPr>
        <w:t xml:space="preserve"> жизненного стиля.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u w:val="single"/>
          <w:lang w:eastAsia="ru-RU"/>
        </w:rPr>
        <w:t>5.Подход, основанный на развитии деятельности, альтернативной экстремистской.</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А. </w:t>
      </w:r>
      <w:proofErr w:type="spellStart"/>
      <w:r w:rsidRPr="00E869F6">
        <w:rPr>
          <w:rFonts w:ascii="Times New Roman" w:eastAsia="Times New Roman" w:hAnsi="Times New Roman" w:cs="Times New Roman"/>
          <w:sz w:val="24"/>
          <w:szCs w:val="24"/>
          <w:lang w:eastAsia="ru-RU"/>
        </w:rPr>
        <w:t>Кромин</w:t>
      </w:r>
      <w:proofErr w:type="spellEnd"/>
      <w:r w:rsidRPr="00E869F6">
        <w:rPr>
          <w:rFonts w:ascii="Times New Roman" w:eastAsia="Times New Roman" w:hAnsi="Times New Roman" w:cs="Times New Roman"/>
          <w:sz w:val="24"/>
          <w:szCs w:val="24"/>
          <w:lang w:eastAsia="ru-RU"/>
        </w:rPr>
        <w:t xml:space="preserve"> выделяет четыре варианта программ, основанных на деятельности, альтернативной экстремистской:</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                      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lastRenderedPageBreak/>
        <w:t>2.                      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3.                      Поощрение участия подростков во всех видах специфической активности (разнообразные хобби, клубы и т. д.).</w:t>
      </w:r>
    </w:p>
    <w:p w:rsidR="00E869F6" w:rsidRPr="00E869F6" w:rsidRDefault="00E869F6" w:rsidP="00E869F6">
      <w:pPr>
        <w:shd w:val="clear" w:color="auto" w:fill="FFFFFF"/>
        <w:spacing w:after="0" w:line="240" w:lineRule="auto"/>
        <w:ind w:left="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4.                      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E869F6" w:rsidRPr="00E869F6" w:rsidRDefault="00E869F6" w:rsidP="00E869F6">
      <w:pPr>
        <w:spacing w:after="7" w:line="250" w:lineRule="atLeast"/>
        <w:ind w:left="3260"/>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ind w:firstLine="567"/>
        <w:jc w:val="center"/>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Санкт-Петербургская академия постдипломного педагогического образования</w:t>
      </w:r>
    </w:p>
    <w:p w:rsidR="00E869F6" w:rsidRPr="00E869F6" w:rsidRDefault="00E869F6" w:rsidP="00E869F6">
      <w:pPr>
        <w:shd w:val="clear" w:color="auto" w:fill="FFFFFF"/>
        <w:spacing w:before="30" w:after="30" w:line="240" w:lineRule="auto"/>
        <w:ind w:firstLine="567"/>
        <w:jc w:val="center"/>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Лингвистические проявления экстремизма</w:t>
      </w:r>
    </w:p>
    <w:p w:rsidR="00E869F6" w:rsidRPr="00E869F6" w:rsidRDefault="00E869F6" w:rsidP="00E869F6">
      <w:pPr>
        <w:shd w:val="clear" w:color="auto" w:fill="FFFFFF"/>
        <w:spacing w:before="30" w:after="30" w:line="240" w:lineRule="auto"/>
        <w:ind w:firstLine="567"/>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1.                  Открытые призывы к </w:t>
      </w:r>
      <w:proofErr w:type="gramStart"/>
      <w:r w:rsidRPr="00E869F6">
        <w:rPr>
          <w:rFonts w:ascii="Times New Roman" w:eastAsia="Times New Roman" w:hAnsi="Times New Roman" w:cs="Times New Roman"/>
          <w:sz w:val="24"/>
          <w:szCs w:val="24"/>
          <w:lang w:eastAsia="ru-RU"/>
        </w:rPr>
        <w:t>насилию  (</w:t>
      </w:r>
      <w:proofErr w:type="gramEnd"/>
      <w:r w:rsidRPr="00E869F6">
        <w:rPr>
          <w:rFonts w:ascii="Times New Roman" w:eastAsia="Times New Roman" w:hAnsi="Times New Roman" w:cs="Times New Roman"/>
          <w:sz w:val="24"/>
          <w:szCs w:val="24"/>
          <w:lang w:eastAsia="ru-RU"/>
        </w:rPr>
        <w:t>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жидов!», «Убивай хачиков!», «Смерть черным»);</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2.             Открытые призывы к дискриминации, в том числе в виде общих лозунгов;</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3.             Завуалированные призывы к насилию и дискриминации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4.             Создание негативного образа этнической или религиозной группы (сопряжено не с конкретными обвинениями, а скорее передано тоном, контекстом текста);</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5.             Оправдание и поощрение исторических случаев насилия и дискриминации (выражения типа «турки резали армян в 1915 году в порядке самообороны»);</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6.             Публикации и высказывания, подвергающие сомнению общепризнанные исторические факты насилия и дискриминации (например, масштабы Холокоста преувеличены, «чеченцев выслали за то, что они перешли на сторону Гитлера»);</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7.             Утверждения, заявления о неполноценности другой этнической или религиозной группы и ее представителях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 и т.д.);</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8.             Утверждения об исторических преступлениях той или иной этнической или религиозной группы как таковой (типа «мусульмане всегда распространяли свою веру огнем и мечом», «поляки всегда злоумышляли против русских»);</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9.             Утверждения о криминальности той или иной этнической или религиозной группы (например, «цыгане – воры»);</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10.         Утверждения о моральных недостатках той или иной этнической или религиозной группы («евреи корыстолюбивы», «цыгане – обманщики» – отличать от культурной или интеллектуальной неполноценности);</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11.         Рассуждения о непропорциональном превосходстве той или иной этнической или религиозной группы в материальном достатке, представительстве во властных структурах, прессе и т.д.;</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12.         Обвинения в негативном влиянии той или иной этнической или религиозной группы на общество, государство («размывание национальной идентичности», «инородцы превращают Москву в нерусский город», «мормоны подрывают нашу православную идентичность»);</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13.         Упоминание этнической или религиозной группы или ее представителей как таковых в унизительном или оскорбительном контексте (в том числе в уголовной хронике или просто при упоминании этнонима);</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lastRenderedPageBreak/>
        <w:t>14.         Призывы не допустить закрепления в регионе (районе, городе и т.д.) мигрантов, принадлежащих к той или иной этнический или религиозной группе (например, протесты против строительства мечети в «православном городе»);</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15.         Цитирование явно </w:t>
      </w:r>
      <w:proofErr w:type="spellStart"/>
      <w:r w:rsidRPr="00E869F6">
        <w:rPr>
          <w:rFonts w:ascii="Times New Roman" w:eastAsia="Times New Roman" w:hAnsi="Times New Roman" w:cs="Times New Roman"/>
          <w:sz w:val="24"/>
          <w:szCs w:val="24"/>
          <w:lang w:eastAsia="ru-RU"/>
        </w:rPr>
        <w:t>ксенофобных</w:t>
      </w:r>
      <w:proofErr w:type="spellEnd"/>
      <w:r w:rsidRPr="00E869F6">
        <w:rPr>
          <w:rFonts w:ascii="Times New Roman" w:eastAsia="Times New Roman" w:hAnsi="Times New Roman" w:cs="Times New Roman"/>
          <w:sz w:val="24"/>
          <w:szCs w:val="24"/>
          <w:lang w:eastAsia="ru-RU"/>
        </w:rPr>
        <w:t xml:space="preserve"> высказываний и текстов без комментария,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16.         Обвинение группы в попытках захвата власти или в территориальной экспансии (в буквальном смысле, в отличие от призывов не допустить закрепления в регионе);</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17.         Отрицание гражданства (то есть упоминание российских граждан как иностранцев в зависимости от их этнической идентификации).</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ind w:left="-567"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МЕТОДИКА ВЫЯВЛЕНИЯ ЛИЦ, УЧАСТНИКОВ НЕФОРМАЛЬНЫХ МОЛОДЕЖНЫХ ОБЪЕДИНЕНИЙ</w:t>
      </w:r>
    </w:p>
    <w:p w:rsidR="00E869F6" w:rsidRPr="00E869F6" w:rsidRDefault="00E869F6" w:rsidP="00E869F6">
      <w:pPr>
        <w:shd w:val="clear" w:color="auto" w:fill="FFFFFF"/>
        <w:spacing w:before="30" w:after="30" w:line="240" w:lineRule="auto"/>
        <w:ind w:left="-709"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Основные понятия:</w:t>
      </w:r>
    </w:p>
    <w:p w:rsidR="00E869F6" w:rsidRPr="00E869F6" w:rsidRDefault="00E869F6" w:rsidP="00E869F6">
      <w:pPr>
        <w:shd w:val="clear" w:color="auto" w:fill="FFFFFF"/>
        <w:spacing w:before="30" w:after="30" w:line="240" w:lineRule="auto"/>
        <w:ind w:left="-709"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Неформальные объединения: это сообщества, объединенные по признаку субкультуры, у них отсутствует четкое членство. Почти все существующие неформальные подростково-молодежные объединения, можно отнести к категории досуговых, то есть ориентированных на свободное времяпрепровождение.</w:t>
      </w:r>
    </w:p>
    <w:p w:rsidR="00E869F6" w:rsidRPr="00E869F6" w:rsidRDefault="00E869F6" w:rsidP="00E869F6">
      <w:pPr>
        <w:shd w:val="clear" w:color="auto" w:fill="FFFFFF"/>
        <w:spacing w:before="30" w:after="30" w:line="240" w:lineRule="auto"/>
        <w:ind w:left="-709" w:firstLine="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xml:space="preserve">Неформальная молодежная </w:t>
      </w:r>
      <w:proofErr w:type="gramStart"/>
      <w:r w:rsidRPr="00E869F6">
        <w:rPr>
          <w:rFonts w:ascii="Times New Roman" w:eastAsia="Times New Roman" w:hAnsi="Times New Roman" w:cs="Times New Roman"/>
          <w:sz w:val="24"/>
          <w:szCs w:val="24"/>
          <w:lang w:eastAsia="ru-RU"/>
        </w:rPr>
        <w:t>субкультура ?</w:t>
      </w:r>
      <w:proofErr w:type="gramEnd"/>
      <w:r w:rsidRPr="00E869F6">
        <w:rPr>
          <w:rFonts w:ascii="Times New Roman" w:eastAsia="Times New Roman" w:hAnsi="Times New Roman" w:cs="Times New Roman"/>
          <w:sz w:val="24"/>
          <w:szCs w:val="24"/>
          <w:lang w:eastAsia="ru-RU"/>
        </w:rPr>
        <w:t xml:space="preserve"> это система символов, норм и ценностей и</w:t>
      </w:r>
    </w:p>
    <w:p w:rsidR="00E869F6" w:rsidRPr="00E869F6" w:rsidRDefault="00E869F6" w:rsidP="00E869F6">
      <w:pPr>
        <w:shd w:val="clear" w:color="auto" w:fill="FFFFFF"/>
        <w:spacing w:before="30" w:after="30" w:line="240" w:lineRule="auto"/>
        <w:ind w:left="-709"/>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tbl>
      <w:tblPr>
        <w:tblW w:w="10173" w:type="dxa"/>
        <w:tblInd w:w="2693" w:type="dxa"/>
        <w:tblCellMar>
          <w:left w:w="0" w:type="dxa"/>
          <w:right w:w="0" w:type="dxa"/>
        </w:tblCellMar>
        <w:tblLook w:val="04A0" w:firstRow="1" w:lastRow="0" w:firstColumn="1" w:lastColumn="0" w:noHBand="0" w:noVBand="1"/>
      </w:tblPr>
      <w:tblGrid>
        <w:gridCol w:w="533"/>
        <w:gridCol w:w="2324"/>
        <w:gridCol w:w="3488"/>
        <w:gridCol w:w="3828"/>
      </w:tblGrid>
      <w:tr w:rsidR="00E869F6" w:rsidRPr="00E869F6" w:rsidTr="00E869F6">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Система выявления</w:t>
            </w:r>
          </w:p>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Этапы работы</w:t>
            </w:r>
          </w:p>
        </w:tc>
        <w:tc>
          <w:tcPr>
            <w:tcW w:w="34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Необходимые компетенции</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Методическое обеспечение</w:t>
            </w:r>
          </w:p>
        </w:tc>
      </w:tr>
      <w:tr w:rsidR="00E869F6" w:rsidRPr="00E869F6" w:rsidTr="00E869F6">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1</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Информационная составляющая</w:t>
            </w:r>
          </w:p>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Получение информации о НМО, внешних признаках, функционировании НМО, социально-психологических особенностях членов НМО.</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Различные информационные материалы на бумажных и электронных носителях. Курсы повышения квалификации.</w:t>
            </w:r>
          </w:p>
        </w:tc>
      </w:tr>
      <w:tr w:rsidR="00E869F6" w:rsidRPr="00E869F6" w:rsidTr="00E869F6">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2</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Организация деятельности</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Учет </w:t>
            </w:r>
            <w:proofErr w:type="spellStart"/>
            <w:r w:rsidRPr="00E869F6">
              <w:rPr>
                <w:rFonts w:ascii="Times New Roman" w:eastAsia="Times New Roman" w:hAnsi="Times New Roman" w:cs="Times New Roman"/>
                <w:sz w:val="24"/>
                <w:szCs w:val="24"/>
                <w:lang w:eastAsia="ru-RU"/>
              </w:rPr>
              <w:t>полисистемного</w:t>
            </w:r>
            <w:proofErr w:type="spellEnd"/>
            <w:r w:rsidRPr="00E869F6">
              <w:rPr>
                <w:rFonts w:ascii="Times New Roman" w:eastAsia="Times New Roman" w:hAnsi="Times New Roman" w:cs="Times New Roman"/>
                <w:sz w:val="24"/>
                <w:szCs w:val="24"/>
                <w:lang w:eastAsia="ru-RU"/>
              </w:rPr>
              <w:t xml:space="preserve"> характера причин, способствующих вовлечению несовершеннолетних в правонарушения,</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Планирование. Программно-целевой метод. Организация работы службы сопровождения.</w:t>
            </w:r>
          </w:p>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Исследовательская деятельность.</w:t>
            </w:r>
          </w:p>
        </w:tc>
      </w:tr>
      <w:tr w:rsidR="00E869F6" w:rsidRPr="00E869F6" w:rsidTr="00E869F6">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3</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Деятельность по изучению групп риска и выявлению членов НМО</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E869F6" w:rsidRPr="00E869F6" w:rsidRDefault="00E869F6" w:rsidP="00E869F6">
            <w:pPr>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Конкретные действия педагогов и специалистов в функциональные обязанности которых входит работа по выявлению групп риска.</w:t>
            </w:r>
          </w:p>
        </w:tc>
      </w:tr>
    </w:tbl>
    <w:p w:rsidR="00E869F6" w:rsidRPr="00E869F6" w:rsidRDefault="00E869F6" w:rsidP="00E869F6">
      <w:pPr>
        <w:shd w:val="clear" w:color="auto" w:fill="FFFFFF"/>
        <w:spacing w:before="30" w:after="30" w:line="240" w:lineRule="auto"/>
        <w:ind w:left="-709" w:firstLine="851"/>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ind w:left="-709" w:firstLine="851"/>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Примерные индикаторы для выявления подростков «группы риска», в том числе, принадлежащих к НМО – своевременное обращение внимания</w:t>
      </w:r>
    </w:p>
    <w:p w:rsidR="00E869F6" w:rsidRPr="00E869F6" w:rsidRDefault="00E869F6" w:rsidP="00E869F6">
      <w:pPr>
        <w:shd w:val="clear" w:color="auto" w:fill="FFFFFF"/>
        <w:spacing w:before="30" w:after="30" w:line="240" w:lineRule="auto"/>
        <w:ind w:left="-709" w:firstLine="851"/>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специалистов на:</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Наличие у подростка серьезных поведенческих проблем (отказ от соблюдения установленных норм и правил, агрессивное поведение)</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Появление у подростков депрессивного состояния (замкнутость, «уход в себя», «эмоциональные всплески»</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lastRenderedPageBreak/>
        <w:t>·         Пропуски уроков и учебных дней без уважительных причин</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Употребление или предполагаемое употребление алкоголя или наркотических веществ</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Кризисная ситуация в семье</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Резкое ухудшение состояния здоровья</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Другие случаи, когда изменение социальных или иных условий представляет угрозу благополучию подростка</w:t>
      </w:r>
    </w:p>
    <w:p w:rsidR="00E869F6" w:rsidRPr="00E869F6" w:rsidRDefault="00E869F6" w:rsidP="00E869F6">
      <w:pPr>
        <w:shd w:val="clear" w:color="auto" w:fill="FFFFFF"/>
        <w:spacing w:before="30" w:after="30" w:line="240" w:lineRule="auto"/>
        <w:ind w:left="862" w:hanging="360"/>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Появление необычной атрибутики во внешнем виде</w:t>
      </w:r>
    </w:p>
    <w:p w:rsidR="00E869F6" w:rsidRPr="00E869F6" w:rsidRDefault="00E869F6" w:rsidP="00E869F6">
      <w:pPr>
        <w:shd w:val="clear" w:color="auto" w:fill="FFFFFF"/>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hd w:val="clear" w:color="auto" w:fill="FFFFFF"/>
        <w:spacing w:before="30" w:after="30" w:line="240" w:lineRule="auto"/>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Способы получения необходимой информации:</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Анализ классных журналов</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Опрос мнения учителей о школьнике</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Анализ учета посещаемости занятий</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Анализ зафиксированных нарушений дисциплины</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Беседы с родителями ученика</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Социометрические исследования</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Наблюдения</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Беседы со школьником</w:t>
      </w:r>
    </w:p>
    <w:p w:rsidR="00E869F6" w:rsidRPr="00E869F6" w:rsidRDefault="00E869F6" w:rsidP="00E869F6">
      <w:pPr>
        <w:shd w:val="clear" w:color="auto" w:fill="FFFFFF"/>
        <w:spacing w:before="30" w:after="30" w:line="240" w:lineRule="auto"/>
        <w:ind w:left="993" w:hanging="426"/>
        <w:jc w:val="both"/>
        <w:rPr>
          <w:rFonts w:ascii="Times New Roman" w:eastAsia="Times New Roman" w:hAnsi="Times New Roman" w:cs="Times New Roman"/>
          <w:sz w:val="24"/>
          <w:szCs w:val="24"/>
          <w:lang w:eastAsia="ru-RU"/>
        </w:rPr>
      </w:pPr>
      <w:r w:rsidRPr="00E869F6">
        <w:rPr>
          <w:rFonts w:ascii="Times New Roman" w:eastAsia="Times New Roman" w:hAnsi="Times New Roman" w:cs="Times New Roman"/>
          <w:sz w:val="24"/>
          <w:szCs w:val="24"/>
          <w:lang w:eastAsia="ru-RU"/>
        </w:rPr>
        <w:t> </w:t>
      </w:r>
    </w:p>
    <w:p w:rsidR="00E869F6" w:rsidRPr="00E869F6" w:rsidRDefault="00E869F6" w:rsidP="00E869F6">
      <w:pPr>
        <w:spacing w:before="30" w:after="30" w:line="240" w:lineRule="auto"/>
        <w:ind w:left="780" w:hanging="360"/>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E869F6" w:rsidRPr="00E869F6" w:rsidRDefault="00E869F6" w:rsidP="00E869F6">
      <w:pPr>
        <w:spacing w:before="30" w:after="30" w:line="240" w:lineRule="auto"/>
        <w:ind w:firstLine="420"/>
        <w:jc w:val="both"/>
        <w:rPr>
          <w:rFonts w:ascii="Times New Roman" w:eastAsia="Times New Roman" w:hAnsi="Times New Roman" w:cs="Times New Roman"/>
          <w:sz w:val="24"/>
          <w:szCs w:val="24"/>
          <w:shd w:val="clear" w:color="auto" w:fill="FFFFFF"/>
          <w:lang w:eastAsia="ru-RU"/>
        </w:rPr>
      </w:pPr>
      <w:r w:rsidRPr="00E869F6">
        <w:rPr>
          <w:rFonts w:ascii="Times New Roman" w:eastAsia="Times New Roman" w:hAnsi="Times New Roman" w:cs="Times New Roman"/>
          <w:sz w:val="24"/>
          <w:szCs w:val="24"/>
          <w:shd w:val="clear" w:color="auto" w:fill="FFFFFF"/>
          <w:lang w:eastAsia="ru-RU"/>
        </w:rPr>
        <w:t> </w:t>
      </w:r>
    </w:p>
    <w:p w:rsidR="00A473CC" w:rsidRPr="00E869F6" w:rsidRDefault="00A473CC">
      <w:pPr>
        <w:rPr>
          <w:rFonts w:ascii="Times New Roman" w:hAnsi="Times New Roman" w:cs="Times New Roman"/>
          <w:sz w:val="24"/>
          <w:szCs w:val="24"/>
        </w:rPr>
      </w:pPr>
    </w:p>
    <w:sectPr w:rsidR="00A473CC" w:rsidRPr="00E869F6" w:rsidSect="00E869F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6"/>
    <w:rsid w:val="004521A9"/>
    <w:rsid w:val="00A473CC"/>
    <w:rsid w:val="00E8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BAF8"/>
  <w15:chartTrackingRefBased/>
  <w15:docId w15:val="{129F5E07-BC06-4393-8692-7FA2E807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9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4882</Words>
  <Characters>27834</Characters>
  <Application>Microsoft Office Word</Application>
  <DocSecurity>0</DocSecurity>
  <Lines>231</Lines>
  <Paragraphs>65</Paragraphs>
  <ScaleCrop>false</ScaleCrop>
  <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2023-04-28T09:09:00Z</dcterms:created>
  <dcterms:modified xsi:type="dcterms:W3CDTF">2023-04-28T09:09:00Z</dcterms:modified>
</cp:coreProperties>
</file>